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="008E5AB0">
        <w:rPr>
          <w:rFonts w:ascii="Times New Roman" w:hAnsi="Times New Roman"/>
          <w:b/>
          <w:sz w:val="28"/>
          <w:szCs w:val="28"/>
          <w:lang w:eastAsia="ru-RU"/>
        </w:rPr>
        <w:t xml:space="preserve"> в 2021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07885" w:rsidRPr="001573D7" w:rsidRDefault="00D85E14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573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2AE" w:rsidRPr="001573D7" w:rsidRDefault="00265D14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03C"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="0029703C"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  <w:proofErr w:type="gramEnd"/>
    </w:p>
    <w:p w:rsidR="001573D7" w:rsidRPr="001573D7" w:rsidRDefault="001573D7" w:rsidP="008E12FB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6806F5">
        <w:rPr>
          <w:sz w:val="28"/>
          <w:szCs w:val="28"/>
        </w:rPr>
        <w:t>янию на 1</w:t>
      </w:r>
      <w:r w:rsidR="006240CD">
        <w:rPr>
          <w:sz w:val="28"/>
          <w:szCs w:val="28"/>
        </w:rPr>
        <w:t xml:space="preserve"> </w:t>
      </w:r>
      <w:r w:rsidR="008E5AB0">
        <w:rPr>
          <w:sz w:val="28"/>
          <w:szCs w:val="28"/>
        </w:rPr>
        <w:t>января  2022</w:t>
      </w:r>
      <w:r w:rsidR="006806F5"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6240CD">
        <w:rPr>
          <w:sz w:val="28"/>
          <w:szCs w:val="28"/>
        </w:rPr>
        <w:t>редпринимательства  на территории сельского поселения составило 7 единиц.</w:t>
      </w:r>
    </w:p>
    <w:p w:rsidR="009C14D2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С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фера малого и среднего бизнеса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 w:rsid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72597" w:rsidRPr="00171D84" w:rsidRDefault="009C14D2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72597"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171D84" w:rsidRPr="00171D84" w:rsidTr="006806F5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="00171D84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091A5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091A5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240CD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0CD" w:rsidRPr="00171D84" w:rsidRDefault="006240CD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кровельных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CD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7C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B2928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Segoe UI" w:eastAsia="Times New Roman" w:hAnsi="Segoe UI" w:cs="Segoe UI"/>
          <w:b/>
          <w:bCs/>
          <w:sz w:val="24"/>
          <w:lang w:eastAsia="ru-RU"/>
        </w:rPr>
        <w:t xml:space="preserve">        </w:t>
      </w:r>
      <w:r w:rsidR="00A72597"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97"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2020 год составил 6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31,0 млн. рублей.  Самый большой удельный вес в общем объёме произведённой продукции об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50,9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процентов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хозяйстве—38,5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строительстве — 7,6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3,0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рговом секторе сосредоточенно 22,6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процентов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171D84" w:rsidRPr="008E12FB">
        <w:rPr>
          <w:rFonts w:ascii="Times New Roman" w:hAnsi="Times New Roman"/>
          <w:sz w:val="28"/>
          <w:szCs w:val="28"/>
        </w:rPr>
        <w:t xml:space="preserve"> 28,7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</w:t>
      </w:r>
      <w:proofErr w:type="gramStart"/>
      <w:r w:rsidR="00C923DB" w:rsidRPr="008E12FB">
        <w:rPr>
          <w:rFonts w:ascii="Times New Roman" w:hAnsi="Times New Roman"/>
          <w:sz w:val="28"/>
          <w:szCs w:val="28"/>
        </w:rPr>
        <w:t>о-</w:t>
      </w:r>
      <w:proofErr w:type="gramEnd"/>
      <w:r w:rsidR="00C923DB" w:rsidRPr="008E12FB">
        <w:rPr>
          <w:rFonts w:ascii="Times New Roman" w:hAnsi="Times New Roman"/>
          <w:sz w:val="28"/>
          <w:szCs w:val="28"/>
        </w:rPr>
        <w:t xml:space="preserve"> коммунального хозяй</w:t>
      </w:r>
      <w:r w:rsidR="00171D84" w:rsidRPr="008E12FB">
        <w:rPr>
          <w:rFonts w:ascii="Times New Roman" w:hAnsi="Times New Roman"/>
          <w:sz w:val="28"/>
          <w:szCs w:val="28"/>
        </w:rPr>
        <w:t xml:space="preserve">ства – 4,8 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Pr="008E12FB">
        <w:rPr>
          <w:rFonts w:ascii="Times New Roman" w:hAnsi="Times New Roman"/>
          <w:sz w:val="28"/>
          <w:szCs w:val="28"/>
        </w:rPr>
        <w:t xml:space="preserve">ства -2,3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171D84" w:rsidRPr="008E12FB">
        <w:rPr>
          <w:rFonts w:ascii="Times New Roman" w:hAnsi="Times New Roman"/>
          <w:sz w:val="28"/>
          <w:szCs w:val="28"/>
        </w:rPr>
        <w:t xml:space="preserve"> -3,6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 xml:space="preserve">распиловка и строгание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lastRenderedPageBreak/>
        <w:t>древесины-3,6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Pr="008E12FB">
        <w:rPr>
          <w:rFonts w:ascii="Times New Roman" w:hAnsi="Times New Roman"/>
          <w:sz w:val="28"/>
          <w:szCs w:val="28"/>
        </w:rPr>
        <w:t>-2</w:t>
      </w:r>
      <w:r w:rsidR="00AB2928" w:rsidRPr="008E12FB">
        <w:rPr>
          <w:rFonts w:ascii="Times New Roman" w:hAnsi="Times New Roman"/>
          <w:sz w:val="28"/>
          <w:szCs w:val="28"/>
        </w:rPr>
        <w:t>2,5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8E5AB0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Pr="009C14D2">
        <w:rPr>
          <w:color w:val="000000" w:themeColor="text1"/>
          <w:sz w:val="28"/>
          <w:szCs w:val="28"/>
        </w:rPr>
        <w:t xml:space="preserve"> человек, или около 42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</w:t>
      </w:r>
      <w:r w:rsidR="008E5AB0">
        <w:rPr>
          <w:color w:val="000000" w:themeColor="text1"/>
          <w:sz w:val="28"/>
          <w:szCs w:val="28"/>
        </w:rPr>
        <w:t>их в муниципальном образовании.</w:t>
      </w:r>
    </w:p>
    <w:p w:rsidR="006806F5" w:rsidRPr="009C14D2" w:rsidRDefault="008E5AB0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сельского поселения, </w:t>
      </w:r>
      <w:r w:rsidR="006806F5">
        <w:rPr>
          <w:color w:val="000000" w:themeColor="text1"/>
          <w:sz w:val="28"/>
          <w:szCs w:val="28"/>
        </w:rPr>
        <w:t>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091A5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091A5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</w:t>
            </w:r>
            <w:r w:rsidR="008E5A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091A5A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296,0 млн. рублей, что в сопоставимых ценах составляет 103,9 процента к соответствующему периоду 2019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2020 году оказано платных услуг на сумму 18,8 млн. рублей, что составило 97,8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строительстве составил по оценке 44,0 млн. рублей и  увеличился на 3,9 процента к уровню  2019 года.</w:t>
      </w:r>
    </w:p>
    <w:p w:rsidR="006806F5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Объем инвестиций в основной капитал составил в 2020 году по оценке 240,8 млн. рублей, что выше показателя 2019 года в 6,3 раза  в связи с началом реализации инвестиционного проект</w:t>
      </w:r>
      <w:proofErr w:type="gramStart"/>
      <w:r w:rsidRPr="000015DF">
        <w:rPr>
          <w:sz w:val="28"/>
          <w:szCs w:val="28"/>
        </w:rPr>
        <w:t>а ООО</w:t>
      </w:r>
      <w:proofErr w:type="gramEnd"/>
      <w:r w:rsidRPr="000015DF">
        <w:rPr>
          <w:sz w:val="28"/>
          <w:szCs w:val="28"/>
        </w:rPr>
        <w:t xml:space="preserve"> предприятия АПК «Русь» по строительству молочно-товарной фермы на 1199 голов КРС в районе.</w:t>
      </w:r>
    </w:p>
    <w:p w:rsidR="006806F5" w:rsidRPr="00CE528F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В 2020 году номинальная среднемесячная заработная плата работников составила 23238 рублей и увеличилась на 4,1 процента  к показателю 2019 года. Реальная заработная палата относительно 201</w:t>
      </w:r>
      <w:r>
        <w:rPr>
          <w:sz w:val="28"/>
          <w:szCs w:val="28"/>
        </w:rPr>
        <w:t>9 года составила 100,5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2020 году составила 2527,0 тыс. рублей и увеличилась в сравнении с 2019 годом на 7,1 процента.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году</w:t>
      </w:r>
      <w:r w:rsidR="00EA4E5B" w:rsidRPr="001573D7">
        <w:rPr>
          <w:rFonts w:ascii="Times New Roman" w:hAnsi="Times New Roman"/>
          <w:sz w:val="28"/>
          <w:szCs w:val="28"/>
        </w:rPr>
        <w:t xml:space="preserve">  </w:t>
      </w:r>
      <w:r w:rsidR="003059DA" w:rsidRPr="001573D7">
        <w:rPr>
          <w:rFonts w:ascii="Times New Roman" w:hAnsi="Times New Roman"/>
          <w:sz w:val="28"/>
          <w:szCs w:val="28"/>
        </w:rPr>
        <w:t xml:space="preserve">в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1573D7" w:rsidRPr="001573D7">
        <w:rPr>
          <w:rFonts w:ascii="Times New Roman" w:hAnsi="Times New Roman"/>
          <w:sz w:val="28"/>
          <w:szCs w:val="28"/>
        </w:rPr>
        <w:t xml:space="preserve">2020 </w:t>
      </w:r>
      <w:r w:rsidR="00D85E14" w:rsidRPr="001573D7">
        <w:rPr>
          <w:rFonts w:ascii="Times New Roman" w:hAnsi="Times New Roman"/>
          <w:sz w:val="28"/>
          <w:szCs w:val="28"/>
        </w:rPr>
        <w:t xml:space="preserve">году 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1573D7" w:rsidRPr="001573D7">
        <w:rPr>
          <w:rFonts w:ascii="Times New Roman" w:hAnsi="Times New Roman"/>
          <w:b/>
          <w:sz w:val="28"/>
          <w:szCs w:val="28"/>
        </w:rPr>
        <w:t xml:space="preserve">десять 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="003059DA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>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  <w:r w:rsidR="008E190A" w:rsidRPr="001573D7">
        <w:rPr>
          <w:rFonts w:ascii="Times New Roman" w:hAnsi="Times New Roman"/>
          <w:sz w:val="28"/>
          <w:szCs w:val="28"/>
        </w:rPr>
        <w:t xml:space="preserve">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lastRenderedPageBreak/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44A"/>
    <w:rsid w:val="00091A5A"/>
    <w:rsid w:val="000B41CA"/>
    <w:rsid w:val="000C5EE4"/>
    <w:rsid w:val="001149D3"/>
    <w:rsid w:val="001573D7"/>
    <w:rsid w:val="00164F72"/>
    <w:rsid w:val="00171D84"/>
    <w:rsid w:val="001837FF"/>
    <w:rsid w:val="00197DA4"/>
    <w:rsid w:val="001B2E55"/>
    <w:rsid w:val="001B649F"/>
    <w:rsid w:val="00223BAB"/>
    <w:rsid w:val="00265D14"/>
    <w:rsid w:val="0029703C"/>
    <w:rsid w:val="002A0A80"/>
    <w:rsid w:val="002A4AF0"/>
    <w:rsid w:val="002C07A4"/>
    <w:rsid w:val="002C263B"/>
    <w:rsid w:val="003059DA"/>
    <w:rsid w:val="003E0DA9"/>
    <w:rsid w:val="003F2C44"/>
    <w:rsid w:val="004432B0"/>
    <w:rsid w:val="00453E27"/>
    <w:rsid w:val="004C0727"/>
    <w:rsid w:val="004D4372"/>
    <w:rsid w:val="004F7C5E"/>
    <w:rsid w:val="00500397"/>
    <w:rsid w:val="00504C42"/>
    <w:rsid w:val="00506F9F"/>
    <w:rsid w:val="00524385"/>
    <w:rsid w:val="00577D75"/>
    <w:rsid w:val="00592399"/>
    <w:rsid w:val="005D4E8F"/>
    <w:rsid w:val="006240CD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52FF5"/>
    <w:rsid w:val="0079512A"/>
    <w:rsid w:val="007C3235"/>
    <w:rsid w:val="0083666F"/>
    <w:rsid w:val="008D3EDA"/>
    <w:rsid w:val="008E12FB"/>
    <w:rsid w:val="008E190A"/>
    <w:rsid w:val="008E5AB0"/>
    <w:rsid w:val="009102E7"/>
    <w:rsid w:val="009257DE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5FD4"/>
    <w:rsid w:val="00BC430F"/>
    <w:rsid w:val="00C85B2E"/>
    <w:rsid w:val="00C923DB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A4E5B"/>
    <w:rsid w:val="00F11289"/>
    <w:rsid w:val="00F53115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8C1E-EC93-4104-9651-FF60E60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Uzkoe2</cp:lastModifiedBy>
  <cp:revision>19</cp:revision>
  <cp:lastPrinted>2019-12-13T11:33:00Z</cp:lastPrinted>
  <dcterms:created xsi:type="dcterms:W3CDTF">2021-04-08T09:47:00Z</dcterms:created>
  <dcterms:modified xsi:type="dcterms:W3CDTF">2022-03-21T12:19:00Z</dcterms:modified>
</cp:coreProperties>
</file>